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u w:val="single"/>
        </w:rPr>
      </w:pPr>
    </w:p>
    <w:p>
      <w:pPr>
        <w:jc w:val="center"/>
        <w:rPr>
          <w:b/>
          <w:u w:val="single"/>
        </w:rPr>
      </w:pPr>
      <w:r>
        <w:rPr>
          <w:b/>
          <w:u w:val="single"/>
        </w:rPr>
        <w:t xml:space="preserve">Calendário BOLSA ATIVIDADE </w:t>
      </w:r>
    </w:p>
    <w:p>
      <w:pPr>
        <w:rPr>
          <w:b/>
        </w:rPr>
      </w:pPr>
      <w:r>
        <w:rPr>
          <w:b/>
        </w:rPr>
        <w:t xml:space="preserve">                                                 </w:t>
      </w:r>
    </w:p>
    <w:p>
      <w:pPr>
        <w:jc w:val="center"/>
        <w:rPr>
          <w:rFonts w:hint="default"/>
          <w:b/>
          <w:u w:val="single"/>
          <w:lang w:val="pt-BR"/>
        </w:rPr>
      </w:pPr>
      <w:r>
        <w:rPr>
          <w:b/>
          <w:u w:val="single"/>
        </w:rPr>
        <w:t>1º Semestre 20</w:t>
      </w:r>
      <w:r>
        <w:rPr>
          <w:rFonts w:hint="default"/>
          <w:b/>
          <w:u w:val="single"/>
          <w:lang w:val="pt-BR"/>
        </w:rPr>
        <w:t>20</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after="0" w:line="240" w:lineRule="auto"/>
              <w:jc w:val="center"/>
            </w:pPr>
            <w:r>
              <w:t>Período para realização da Atividade</w:t>
            </w:r>
          </w:p>
        </w:tc>
        <w:tc>
          <w:tcPr>
            <w:tcW w:w="4111" w:type="dxa"/>
          </w:tcPr>
          <w:p>
            <w:pPr>
              <w:spacing w:after="0" w:line="240" w:lineRule="auto"/>
              <w:jc w:val="center"/>
            </w:pPr>
            <w:r>
              <w:t>Data para entrega da folha de frequência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536" w:type="dxa"/>
          </w:tcPr>
          <w:p>
            <w:pPr>
              <w:spacing w:after="0" w:line="240" w:lineRule="auto"/>
              <w:jc w:val="center"/>
              <w:rPr>
                <w:b/>
              </w:rPr>
            </w:pPr>
            <w:r>
              <w:rPr>
                <w:rFonts w:hint="default"/>
                <w:b/>
                <w:lang w:val="pt-BR"/>
              </w:rPr>
              <w:t xml:space="preserve">1º período </w:t>
            </w:r>
            <w:r>
              <w:rPr>
                <w:b/>
              </w:rPr>
              <w:t>2</w:t>
            </w:r>
            <w:r>
              <w:rPr>
                <w:rFonts w:hint="default"/>
                <w:b/>
                <w:lang w:val="pt-BR"/>
              </w:rPr>
              <w:t>3</w:t>
            </w:r>
            <w:r>
              <w:rPr>
                <w:b/>
              </w:rPr>
              <w:t>/03 a 1</w:t>
            </w:r>
            <w:r>
              <w:rPr>
                <w:rFonts w:hint="default"/>
                <w:b/>
                <w:lang w:val="pt-BR"/>
              </w:rPr>
              <w:t>3</w:t>
            </w:r>
            <w:r>
              <w:rPr>
                <w:b/>
              </w:rPr>
              <w:t>/04</w:t>
            </w:r>
          </w:p>
        </w:tc>
        <w:tc>
          <w:tcPr>
            <w:tcW w:w="4111" w:type="dxa"/>
          </w:tcPr>
          <w:p>
            <w:pPr>
              <w:spacing w:after="0" w:line="240" w:lineRule="auto"/>
              <w:jc w:val="center"/>
              <w:rPr>
                <w:b/>
              </w:rPr>
            </w:pPr>
            <w:r>
              <w:rPr>
                <w:b/>
              </w:rPr>
              <w:t>1</w:t>
            </w:r>
            <w:r>
              <w:rPr>
                <w:rFonts w:hint="default"/>
                <w:b/>
                <w:lang w:val="pt-BR"/>
              </w:rPr>
              <w:t>4</w:t>
            </w:r>
            <w:r>
              <w:rPr>
                <w:b/>
              </w:rPr>
              <w:t xml:space="preserve"> e 1</w:t>
            </w:r>
            <w:r>
              <w:rPr>
                <w:rFonts w:hint="default"/>
                <w:b/>
                <w:lang w:val="pt-BR"/>
              </w:rPr>
              <w:t>5</w:t>
            </w:r>
            <w:r>
              <w:rPr>
                <w:b/>
              </w:rPr>
              <w:t xml:space="preserve">/04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536" w:type="dxa"/>
          </w:tcPr>
          <w:p>
            <w:pPr>
              <w:spacing w:after="0" w:line="240" w:lineRule="auto"/>
              <w:jc w:val="center"/>
              <w:rPr>
                <w:b/>
              </w:rPr>
            </w:pPr>
            <w:r>
              <w:rPr>
                <w:rFonts w:hint="default"/>
                <w:b/>
                <w:lang w:val="pt-BR"/>
              </w:rPr>
              <w:t xml:space="preserve">2º período </w:t>
            </w:r>
            <w:r>
              <w:rPr>
                <w:b/>
              </w:rPr>
              <w:t>15/04 a 14/05</w:t>
            </w:r>
          </w:p>
        </w:tc>
        <w:tc>
          <w:tcPr>
            <w:tcW w:w="4111" w:type="dxa"/>
          </w:tcPr>
          <w:p>
            <w:pPr>
              <w:spacing w:after="0" w:line="240" w:lineRule="auto"/>
              <w:jc w:val="center"/>
              <w:rPr>
                <w:b/>
              </w:rPr>
            </w:pPr>
            <w:r>
              <w:rPr>
                <w:b/>
              </w:rPr>
              <w:t>15 e 1</w:t>
            </w:r>
            <w:r>
              <w:rPr>
                <w:rFonts w:hint="default"/>
                <w:b/>
                <w:lang w:val="pt-BR"/>
              </w:rPr>
              <w:t>8</w:t>
            </w:r>
            <w:r>
              <w:rPr>
                <w:b/>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536" w:type="dxa"/>
          </w:tcPr>
          <w:p>
            <w:pPr>
              <w:spacing w:after="0" w:line="240" w:lineRule="auto"/>
              <w:jc w:val="center"/>
              <w:rPr>
                <w:b/>
              </w:rPr>
            </w:pPr>
            <w:r>
              <w:rPr>
                <w:rFonts w:hint="default"/>
                <w:b/>
                <w:lang w:val="pt-BR"/>
              </w:rPr>
              <w:t xml:space="preserve">3º período </w:t>
            </w:r>
            <w:r>
              <w:rPr>
                <w:b/>
              </w:rPr>
              <w:t>1</w:t>
            </w:r>
            <w:r>
              <w:rPr>
                <w:rFonts w:hint="default"/>
                <w:b/>
                <w:lang w:val="pt-BR"/>
              </w:rPr>
              <w:t>8</w:t>
            </w:r>
            <w:r>
              <w:rPr>
                <w:b/>
              </w:rPr>
              <w:t>/05 a 1</w:t>
            </w:r>
            <w:r>
              <w:rPr>
                <w:rFonts w:hint="default"/>
                <w:b/>
                <w:lang w:val="pt-BR"/>
              </w:rPr>
              <w:t>5</w:t>
            </w:r>
            <w:r>
              <w:rPr>
                <w:b/>
              </w:rPr>
              <w:t>/06</w:t>
            </w:r>
          </w:p>
        </w:tc>
        <w:tc>
          <w:tcPr>
            <w:tcW w:w="4111" w:type="dxa"/>
          </w:tcPr>
          <w:p>
            <w:pPr>
              <w:spacing w:after="0" w:line="240" w:lineRule="auto"/>
              <w:jc w:val="center"/>
              <w:rPr>
                <w:b/>
              </w:rPr>
            </w:pPr>
            <w:r>
              <w:rPr>
                <w:b/>
              </w:rPr>
              <w:t>1</w:t>
            </w:r>
            <w:r>
              <w:rPr>
                <w:rFonts w:hint="default"/>
                <w:b/>
                <w:lang w:val="pt-BR"/>
              </w:rPr>
              <w:t>6</w:t>
            </w:r>
            <w:r>
              <w:rPr>
                <w:b/>
              </w:rPr>
              <w:t xml:space="preserve"> e 1</w:t>
            </w:r>
            <w:r>
              <w:rPr>
                <w:rFonts w:hint="default"/>
                <w:b/>
                <w:lang w:val="pt-BR"/>
              </w:rPr>
              <w:t>7</w:t>
            </w:r>
            <w:r>
              <w:rPr>
                <w:b/>
              </w:rP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536" w:type="dxa"/>
          </w:tcPr>
          <w:p>
            <w:pPr>
              <w:spacing w:after="0" w:line="240" w:lineRule="auto"/>
              <w:jc w:val="center"/>
              <w:rPr>
                <w:b/>
              </w:rPr>
            </w:pPr>
            <w:r>
              <w:rPr>
                <w:rFonts w:hint="default"/>
                <w:b/>
                <w:lang w:val="pt-BR"/>
              </w:rPr>
              <w:t xml:space="preserve">4º período </w:t>
            </w:r>
            <w:r>
              <w:rPr>
                <w:b/>
              </w:rPr>
              <w:t>1</w:t>
            </w:r>
            <w:r>
              <w:rPr>
                <w:rFonts w:hint="default"/>
                <w:b/>
                <w:lang w:val="pt-BR"/>
              </w:rPr>
              <w:t>5</w:t>
            </w:r>
            <w:r>
              <w:rPr>
                <w:b/>
              </w:rPr>
              <w:t>/06 a 10/07</w:t>
            </w:r>
          </w:p>
        </w:tc>
        <w:tc>
          <w:tcPr>
            <w:tcW w:w="4111" w:type="dxa"/>
          </w:tcPr>
          <w:p>
            <w:pPr>
              <w:spacing w:after="0" w:line="240" w:lineRule="auto"/>
              <w:jc w:val="center"/>
              <w:rPr>
                <w:b/>
              </w:rPr>
            </w:pPr>
            <w:r>
              <w:rPr>
                <w:b/>
              </w:rPr>
              <w:t>1</w:t>
            </w:r>
            <w:r>
              <w:rPr>
                <w:rFonts w:hint="default"/>
                <w:b/>
                <w:lang w:val="pt-BR"/>
              </w:rPr>
              <w:t>3</w:t>
            </w:r>
            <w:r>
              <w:rPr>
                <w:b/>
              </w:rPr>
              <w:t xml:space="preserve"> e 1</w:t>
            </w:r>
            <w:r>
              <w:rPr>
                <w:rFonts w:hint="default"/>
                <w:b/>
                <w:lang w:val="pt-BR"/>
              </w:rPr>
              <w:t>4</w:t>
            </w:r>
            <w:r>
              <w:rPr>
                <w:b/>
              </w:rPr>
              <w:t>/07 (</w:t>
            </w:r>
            <w:r>
              <w:rPr>
                <w:b/>
                <w:sz w:val="16"/>
                <w:szCs w:val="16"/>
              </w:rPr>
              <w:t>nesta data o Orientador deverá entregar a  Folha de Avaliação e de Renovação do bolsista)</w:t>
            </w:r>
          </w:p>
        </w:tc>
      </w:tr>
    </w:tbl>
    <w:p>
      <w:pPr>
        <w:rPr>
          <w:b/>
        </w:rPr>
      </w:pPr>
    </w:p>
    <w:p>
      <w:pPr>
        <w:rPr>
          <w:rFonts w:hint="default"/>
          <w:lang w:val="pt-BR"/>
        </w:rPr>
      </w:pPr>
      <w:r>
        <w:rPr>
          <w:b/>
          <w:sz w:val="24"/>
          <w:szCs w:val="24"/>
        </w:rPr>
        <w:t>Obs.</w:t>
      </w:r>
      <w:r>
        <w:t xml:space="preserve"> Pagamentos da bolsa a ser realizado até o 15º dia útil de cada mês.</w:t>
      </w:r>
      <w:r>
        <w:rPr>
          <w:rFonts w:hint="default"/>
          <w:lang w:val="pt-BR"/>
        </w:rPr>
        <w:t xml:space="preserve"> O primeiro período será pago no mês subsequente ao da entrega da folha de frequência.</w:t>
      </w:r>
      <w:bookmarkStart w:id="0" w:name="_GoBack"/>
      <w:bookmarkEnd w:id="0"/>
    </w:p>
    <w:p>
      <w:r>
        <w:t>Prezados  orientadores e bolsistas. Queremos lembrar que:</w:t>
      </w:r>
    </w:p>
    <w:p>
      <w:pPr>
        <w:pStyle w:val="8"/>
        <w:jc w:val="both"/>
        <w:rPr>
          <w:sz w:val="22"/>
          <w:szCs w:val="22"/>
        </w:rPr>
      </w:pPr>
      <w:r>
        <w:rPr>
          <w:b/>
          <w:sz w:val="22"/>
          <w:szCs w:val="22"/>
        </w:rPr>
        <w:t>1</w:t>
      </w:r>
      <w:r>
        <w:rPr>
          <w:sz w:val="22"/>
          <w:szCs w:val="22"/>
        </w:rPr>
        <w:t xml:space="preserve">. O pagamento no valor de R$ 180,00 (cento e oitenta reais), somente será efetuado mediante a entrega dos Termos de Compromisso e Aceite, bem como da folha de frequência mensal  devidamente assinada/carimbada pelo orientador </w:t>
      </w:r>
      <w:r>
        <w:rPr>
          <w:b/>
          <w:sz w:val="22"/>
          <w:szCs w:val="22"/>
          <w:u w:val="single"/>
        </w:rPr>
        <w:t>ou</w:t>
      </w:r>
      <w:r>
        <w:rPr>
          <w:sz w:val="22"/>
          <w:szCs w:val="22"/>
        </w:rPr>
        <w:t xml:space="preserve"> coorientador dentro dos prazos mensais estabelecidos em cronograma acima; </w:t>
      </w:r>
    </w:p>
    <w:p>
      <w:pPr>
        <w:pStyle w:val="8"/>
        <w:jc w:val="both"/>
        <w:rPr>
          <w:sz w:val="22"/>
          <w:szCs w:val="22"/>
        </w:rPr>
      </w:pPr>
      <w:r>
        <w:rPr>
          <w:b/>
          <w:sz w:val="22"/>
          <w:szCs w:val="22"/>
        </w:rPr>
        <w:t>1.1.</w:t>
      </w:r>
      <w:r>
        <w:rPr>
          <w:sz w:val="22"/>
          <w:szCs w:val="22"/>
        </w:rPr>
        <w:t xml:space="preserve"> Não serão aceitas folhas sem a </w:t>
      </w:r>
      <w:r>
        <w:rPr>
          <w:b/>
          <w:sz w:val="22"/>
          <w:szCs w:val="22"/>
        </w:rPr>
        <w:t>assinatura</w:t>
      </w:r>
      <w:r>
        <w:rPr>
          <w:sz w:val="22"/>
          <w:szCs w:val="22"/>
        </w:rPr>
        <w:t xml:space="preserve"> e </w:t>
      </w:r>
      <w:r>
        <w:rPr>
          <w:b/>
          <w:sz w:val="22"/>
          <w:szCs w:val="22"/>
        </w:rPr>
        <w:t xml:space="preserve">carimbo </w:t>
      </w:r>
      <w:r>
        <w:rPr>
          <w:sz w:val="22"/>
          <w:szCs w:val="22"/>
        </w:rPr>
        <w:t xml:space="preserve">do </w:t>
      </w:r>
      <w:r>
        <w:rPr>
          <w:b/>
          <w:sz w:val="22"/>
          <w:szCs w:val="22"/>
        </w:rPr>
        <w:t>orientador</w:t>
      </w:r>
      <w:r>
        <w:rPr>
          <w:sz w:val="22"/>
          <w:szCs w:val="22"/>
        </w:rPr>
        <w:t xml:space="preserve"> ou </w:t>
      </w:r>
      <w:r>
        <w:rPr>
          <w:b/>
          <w:sz w:val="22"/>
          <w:szCs w:val="22"/>
        </w:rPr>
        <w:t>coorientador</w:t>
      </w:r>
      <w:r>
        <w:rPr>
          <w:sz w:val="22"/>
          <w:szCs w:val="22"/>
        </w:rPr>
        <w:t>;</w:t>
      </w:r>
    </w:p>
    <w:p>
      <w:pPr>
        <w:pStyle w:val="8"/>
        <w:jc w:val="both"/>
        <w:rPr>
          <w:sz w:val="22"/>
          <w:szCs w:val="22"/>
        </w:rPr>
      </w:pPr>
      <w:r>
        <w:rPr>
          <w:b/>
          <w:bCs/>
          <w:sz w:val="22"/>
          <w:szCs w:val="22"/>
        </w:rPr>
        <w:t xml:space="preserve">2 . </w:t>
      </w:r>
      <w:r>
        <w:rPr>
          <w:sz w:val="22"/>
          <w:szCs w:val="22"/>
        </w:rPr>
        <w:t>A folha de frequência deverá ser entregue pelo bolsista,  no Serviço Social de seu campus, em horário de atendimento. Evitem o envio por malote interno, pois foram observados atrasos por conta desse procedimento;</w:t>
      </w:r>
    </w:p>
    <w:p>
      <w:pPr>
        <w:spacing w:after="0" w:line="240" w:lineRule="auto"/>
        <w:jc w:val="both"/>
      </w:pPr>
      <w:r>
        <w:rPr>
          <w:b/>
        </w:rPr>
        <w:t>3.</w:t>
      </w:r>
      <w:r>
        <w:t xml:space="preserve">  De acordo com a Resolução nº 372, do CEPE de 12/12/2000, o (a) bolsista cuja folha de frequência assinada não for encaminhada até a data estipulada, terá este pagamento efetuado somente no mês seguinte mediante justificativa do Orientador(a) ou Coorientador(a) pelo não envio em prazo estipulado. NÃO SERÁ PAGO MAIS QUE UMA FOLHA DE FREQUENCIA ATRASADA, assim como, NÃO SERÃO PAGAS as bolsas relativas às atividades realizadas fora do prazo estabelecido no calendário definido pela ProACE, como também acima da carga horária semanal permitida (8 horas/semanais);</w:t>
      </w:r>
    </w:p>
    <w:p>
      <w:pPr>
        <w:spacing w:after="0" w:line="240" w:lineRule="auto"/>
        <w:jc w:val="both"/>
      </w:pPr>
      <w:r>
        <w:rPr>
          <w:b/>
        </w:rPr>
        <w:t>4</w:t>
      </w:r>
      <w:r>
        <w:t xml:space="preserve">. Duvidas poderão ser esclarecidas através do e-mail </w:t>
      </w:r>
      <w:r>
        <w:fldChar w:fldCharType="begin"/>
      </w:r>
      <w:r>
        <w:instrText xml:space="preserve"> HYPERLINK "mailto:bolsaatividade@ufscar.br" </w:instrText>
      </w:r>
      <w:r>
        <w:fldChar w:fldCharType="separate"/>
      </w:r>
      <w:r>
        <w:rPr>
          <w:rStyle w:val="5"/>
        </w:rPr>
        <w:t>bolsaatividade@ufscar.br</w:t>
      </w:r>
      <w:r>
        <w:rPr>
          <w:rStyle w:val="5"/>
        </w:rPr>
        <w:fldChar w:fldCharType="end"/>
      </w:r>
      <w:r>
        <w:t xml:space="preserve"> , e pelos telefones  1531/8959/8195;</w:t>
      </w:r>
    </w:p>
    <w:p>
      <w:pPr>
        <w:spacing w:after="0" w:line="240" w:lineRule="auto"/>
        <w:jc w:val="both"/>
      </w:pPr>
      <w:r>
        <w:rPr>
          <w:b/>
        </w:rPr>
        <w:t>5</w:t>
      </w:r>
      <w:r>
        <w:t>. Por solicitação do Departamento Financeiro, deverá ser entregue juntamente com o Termo de Compromisso e Aceite, uma copia legivel do cartão do banco, do bolsista. Caso ainda não tenha recebido, anexar uma copia da primeira folha do contrato junto ao banco, onde conste o numero da conta.</w:t>
      </w:r>
    </w:p>
    <w:p>
      <w:pPr>
        <w:spacing w:after="0" w:line="240" w:lineRule="auto"/>
        <w:jc w:val="both"/>
      </w:pPr>
    </w:p>
    <w:p>
      <w:pPr>
        <w:pStyle w:val="8"/>
        <w:jc w:val="both"/>
      </w:pPr>
    </w:p>
    <w:p>
      <w:pPr>
        <w:jc w:val="both"/>
      </w:pPr>
    </w:p>
    <w:p>
      <w:pPr>
        <w:jc w:val="both"/>
      </w:pPr>
    </w:p>
    <w:sectPr>
      <w:pgSz w:w="11906" w:h="16838"/>
      <w:pgMar w:top="1417" w:right="1701" w:bottom="1417" w:left="141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35"/>
    <w:rsid w:val="0002047E"/>
    <w:rsid w:val="00043714"/>
    <w:rsid w:val="00045598"/>
    <w:rsid w:val="000E119F"/>
    <w:rsid w:val="000E4930"/>
    <w:rsid w:val="000F70C9"/>
    <w:rsid w:val="00114F26"/>
    <w:rsid w:val="001E6167"/>
    <w:rsid w:val="00227416"/>
    <w:rsid w:val="00283B35"/>
    <w:rsid w:val="002C5162"/>
    <w:rsid w:val="002D0933"/>
    <w:rsid w:val="00413E41"/>
    <w:rsid w:val="004974C5"/>
    <w:rsid w:val="004B5E29"/>
    <w:rsid w:val="00546CAA"/>
    <w:rsid w:val="005C2A76"/>
    <w:rsid w:val="005F4ADA"/>
    <w:rsid w:val="0064043E"/>
    <w:rsid w:val="00677936"/>
    <w:rsid w:val="006A5540"/>
    <w:rsid w:val="006C23E2"/>
    <w:rsid w:val="006D3F8A"/>
    <w:rsid w:val="006F0811"/>
    <w:rsid w:val="006F1E68"/>
    <w:rsid w:val="00735463"/>
    <w:rsid w:val="007361C4"/>
    <w:rsid w:val="007A3B7B"/>
    <w:rsid w:val="007C12A8"/>
    <w:rsid w:val="007C3A0F"/>
    <w:rsid w:val="008624E3"/>
    <w:rsid w:val="00892EBA"/>
    <w:rsid w:val="0089568D"/>
    <w:rsid w:val="00901930"/>
    <w:rsid w:val="00902DAF"/>
    <w:rsid w:val="009031B8"/>
    <w:rsid w:val="00993571"/>
    <w:rsid w:val="009976AB"/>
    <w:rsid w:val="009A68BA"/>
    <w:rsid w:val="009E4AC7"/>
    <w:rsid w:val="00A343C8"/>
    <w:rsid w:val="00AA21E0"/>
    <w:rsid w:val="00AC6F72"/>
    <w:rsid w:val="00AE11F1"/>
    <w:rsid w:val="00B7771D"/>
    <w:rsid w:val="00C15C91"/>
    <w:rsid w:val="00CE402B"/>
    <w:rsid w:val="00CF30C1"/>
    <w:rsid w:val="00D00F52"/>
    <w:rsid w:val="00D32EB2"/>
    <w:rsid w:val="00D409D4"/>
    <w:rsid w:val="00D70256"/>
    <w:rsid w:val="00DA4987"/>
    <w:rsid w:val="00DA73C3"/>
    <w:rsid w:val="00DE571C"/>
    <w:rsid w:val="00E335E4"/>
    <w:rsid w:val="00E34C4A"/>
    <w:rsid w:val="00EC005F"/>
    <w:rsid w:val="00EC40F8"/>
    <w:rsid w:val="00EC7D4D"/>
    <w:rsid w:val="00F2257B"/>
    <w:rsid w:val="00F32EA8"/>
    <w:rsid w:val="00F377D9"/>
    <w:rsid w:val="00F6335C"/>
    <w:rsid w:val="00F828D4"/>
    <w:rsid w:val="00FB0EA0"/>
    <w:rsid w:val="00FD5986"/>
    <w:rsid w:val="1C0D1187"/>
    <w:rsid w:val="214165A5"/>
    <w:rsid w:val="40810653"/>
    <w:rsid w:val="529F42E6"/>
    <w:rsid w:val="5BBE1998"/>
    <w:rsid w:val="6C2643BA"/>
    <w:rsid w:val="751A46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4">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252"/>
        <w:tab w:val="right" w:pos="8504"/>
      </w:tabs>
      <w:spacing w:after="0" w:line="240" w:lineRule="auto"/>
    </w:pPr>
  </w:style>
  <w:style w:type="paragraph" w:styleId="3">
    <w:name w:val="Balloon Text"/>
    <w:basedOn w:val="1"/>
    <w:link w:val="10"/>
    <w:semiHidden/>
    <w:unhideWhenUsed/>
    <w:uiPriority w:val="99"/>
    <w:pPr>
      <w:spacing w:after="0" w:line="240" w:lineRule="auto"/>
    </w:pPr>
    <w:rPr>
      <w:rFonts w:ascii="Tahoma" w:hAnsi="Tahoma" w:cs="Tahoma"/>
      <w:sz w:val="16"/>
      <w:szCs w:val="16"/>
    </w:rPr>
  </w:style>
  <w:style w:type="character" w:styleId="5">
    <w:name w:val="Hyperlink"/>
    <w:basedOn w:val="4"/>
    <w:unhideWhenUsed/>
    <w:uiPriority w:val="99"/>
    <w:rPr>
      <w:color w:val="0000FF" w:themeColor="hyperlink"/>
      <w:u w:val="single"/>
    </w:r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uiPriority w:val="0"/>
    <w:pPr>
      <w:autoSpaceDE w:val="0"/>
      <w:autoSpaceDN w:val="0"/>
      <w:adjustRightInd w:val="0"/>
      <w:spacing w:after="0" w:line="240" w:lineRule="auto"/>
    </w:pPr>
    <w:rPr>
      <w:rFonts w:ascii="Calibri" w:hAnsi="Calibri" w:cs="Calibri" w:eastAsiaTheme="minorHAnsi"/>
      <w:color w:val="000000"/>
      <w:sz w:val="24"/>
      <w:szCs w:val="24"/>
      <w:lang w:val="pt-BR" w:eastAsia="en-US" w:bidi="ar-SA"/>
    </w:rPr>
  </w:style>
  <w:style w:type="character" w:customStyle="1" w:styleId="9">
    <w:name w:val="Rodapé Char"/>
    <w:basedOn w:val="4"/>
    <w:link w:val="2"/>
    <w:uiPriority w:val="99"/>
  </w:style>
  <w:style w:type="character" w:customStyle="1" w:styleId="10">
    <w:name w:val="Texto de balão Char"/>
    <w:basedOn w:val="4"/>
    <w:link w:val="3"/>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334</Words>
  <Characters>1806</Characters>
  <Lines>15</Lines>
  <Paragraphs>4</Paragraphs>
  <TotalTime>33</TotalTime>
  <ScaleCrop>false</ScaleCrop>
  <LinksUpToDate>false</LinksUpToDate>
  <CharactersWithSpaces>2136</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2019-03-08T18:59:00Z</dcterms:created>
  <dc:creator>User</dc:creator>
  <cp:lastModifiedBy>UFSCar</cp:lastModifiedBy>
  <dcterms:modified xsi:type="dcterms:W3CDTF">2020-03-05T16:36:35Z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1046-11.2.0.9169</vt:lpwstr>
  </property>
</Properties>
</file>